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B0" w:rsidRDefault="003A2D86">
      <w:pPr>
        <w:pStyle w:val="11"/>
        <w:keepNext/>
        <w:keepLines/>
        <w:shd w:val="clear" w:color="auto" w:fill="auto"/>
        <w:spacing w:before="0" w:after="8" w:line="220" w:lineRule="exact"/>
        <w:ind w:left="40" w:firstLine="560"/>
        <w:jc w:val="both"/>
      </w:pPr>
      <w:bookmarkStart w:id="0" w:name="bookmark1"/>
      <w:r>
        <w:t>При реализации образовательной программы проводится психологическая</w:t>
      </w:r>
      <w:bookmarkEnd w:id="0"/>
    </w:p>
    <w:p w:rsidR="004460B0" w:rsidRDefault="003A2D86">
      <w:pPr>
        <w:pStyle w:val="11"/>
        <w:keepNext/>
        <w:keepLines/>
        <w:shd w:val="clear" w:color="auto" w:fill="auto"/>
        <w:spacing w:before="0" w:after="210" w:line="220" w:lineRule="exact"/>
        <w:ind w:left="3380"/>
      </w:pPr>
      <w:bookmarkStart w:id="1" w:name="bookmark2"/>
      <w:r>
        <w:t>диагностика (мониторинг)</w:t>
      </w:r>
      <w:bookmarkEnd w:id="1"/>
    </w:p>
    <w:p w:rsidR="004460B0" w:rsidRDefault="003A2D86">
      <w:pPr>
        <w:pStyle w:val="1"/>
        <w:shd w:val="clear" w:color="auto" w:fill="auto"/>
        <w:spacing w:after="0" w:line="274" w:lineRule="exact"/>
        <w:ind w:left="40" w:right="40" w:firstLine="860"/>
      </w:pPr>
      <w:r>
        <w:t>В рамках рабочей программы была разработана и применена методика педагогического обследования детей. В этой методике представлены задания для выявления и оценки уровня сенсорного развития детей.</w:t>
      </w:r>
    </w:p>
    <w:p w:rsidR="004460B0" w:rsidRDefault="003A2D86">
      <w:pPr>
        <w:pStyle w:val="1"/>
        <w:shd w:val="clear" w:color="auto" w:fill="auto"/>
        <w:spacing w:after="0" w:line="274" w:lineRule="exact"/>
        <w:ind w:left="40" w:right="40" w:firstLine="860"/>
      </w:pPr>
      <w:r>
        <w:t>Диагностика сенсорного развития предполагает выявление уровня развития практической ориентировки на форму, величину; умения выделять цвет как признак предмета; уровня развития целостного образа предмета.</w:t>
      </w:r>
    </w:p>
    <w:p w:rsidR="004460B0" w:rsidRDefault="003A2D86">
      <w:pPr>
        <w:pStyle w:val="1"/>
        <w:shd w:val="clear" w:color="auto" w:fill="auto"/>
        <w:spacing w:after="0" w:line="274" w:lineRule="exact"/>
        <w:ind w:left="40" w:right="40" w:firstLine="860"/>
        <w:jc w:val="left"/>
      </w:pPr>
      <w:r>
        <w:t xml:space="preserve">За основу в проведении работы по выявлению и оценке сенсорного развития детей была взята методика Николаевой Т.В. (2004 г.). </w:t>
      </w:r>
      <w:r>
        <w:rPr>
          <w:rStyle w:val="a8"/>
        </w:rPr>
        <w:t>Оборудование:</w:t>
      </w:r>
    </w:p>
    <w:p w:rsidR="004460B0" w:rsidRDefault="003A2D86">
      <w:pPr>
        <w:pStyle w:val="1"/>
        <w:shd w:val="clear" w:color="auto" w:fill="auto"/>
        <w:spacing w:after="0" w:line="274" w:lineRule="exact"/>
        <w:ind w:left="40"/>
        <w:jc w:val="left"/>
      </w:pPr>
      <w:r>
        <w:t>1. деревянная (или пластмассовая) доска с тремя (четырьмя) прорезями - круглой, квадратной, треугольной, полукруглой форм и тремя (четырьмя) плоскими геометрическими фигурами, основание каждой из которых соответствует по форме одной из прорезей;</w:t>
      </w:r>
    </w:p>
    <w:p w:rsidR="004460B0" w:rsidRDefault="003A2D86">
      <w:pPr>
        <w:pStyle w:val="1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274" w:lineRule="exact"/>
        <w:ind w:left="60" w:right="40"/>
      </w:pPr>
      <w:r>
        <w:t>деревянная или пластмассовая коробка с шестью прорезями - круглой, квадратной, прямоугольной, полукруглой, треугольной и шестиугольной форм и двенадцатью объёмными геометрическими фигурами, основание каждой из которых соответствует по форме одной из прорезей;</w:t>
      </w:r>
    </w:p>
    <w:p w:rsidR="004460B0" w:rsidRDefault="003A2D86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74" w:lineRule="exact"/>
        <w:ind w:left="60" w:right="40"/>
      </w:pPr>
      <w:r>
        <w:t>одна пирамида с тремя одинаковыми по размеру кольцами; пирамиды из трёх колец, убывающими по величине (две красные, две желтые, одна синяя);</w:t>
      </w:r>
    </w:p>
    <w:p w:rsidR="004460B0" w:rsidRDefault="003A2D86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74" w:lineRule="exact"/>
        <w:ind w:left="60" w:right="40"/>
      </w:pPr>
      <w:r>
        <w:t>пять больших кубов желтого цвета; два больших куба красного цвета; два больших куба синего цвета;</w:t>
      </w:r>
    </w:p>
    <w:p w:rsidR="004460B0" w:rsidRDefault="003A2D86">
      <w:pPr>
        <w:pStyle w:val="1"/>
        <w:numPr>
          <w:ilvl w:val="0"/>
          <w:numId w:val="1"/>
        </w:numPr>
        <w:shd w:val="clear" w:color="auto" w:fill="auto"/>
        <w:tabs>
          <w:tab w:val="left" w:pos="310"/>
        </w:tabs>
        <w:spacing w:after="0" w:line="274" w:lineRule="exact"/>
        <w:ind w:left="60" w:right="40"/>
      </w:pPr>
      <w:r>
        <w:t>пять больших шаров желтого цвета; два больших шара красного цвета; два больших шара синего цвета;</w:t>
      </w:r>
    </w:p>
    <w:p w:rsidR="004460B0" w:rsidRDefault="003A2D86">
      <w:pPr>
        <w:pStyle w:val="1"/>
        <w:numPr>
          <w:ilvl w:val="0"/>
          <w:numId w:val="1"/>
        </w:numPr>
        <w:shd w:val="clear" w:color="auto" w:fill="auto"/>
        <w:tabs>
          <w:tab w:val="left" w:pos="295"/>
        </w:tabs>
        <w:spacing w:after="0" w:line="274" w:lineRule="exact"/>
        <w:ind w:left="60"/>
      </w:pPr>
      <w:r>
        <w:t>цветные кубики - пять желтых; три красных; три зелёных; три оранжевых; три белых;</w:t>
      </w:r>
    </w:p>
    <w:p w:rsidR="004460B0" w:rsidRDefault="003A2D86">
      <w:pPr>
        <w:pStyle w:val="1"/>
        <w:numPr>
          <w:ilvl w:val="0"/>
          <w:numId w:val="1"/>
        </w:numPr>
        <w:shd w:val="clear" w:color="auto" w:fill="auto"/>
        <w:tabs>
          <w:tab w:val="left" w:pos="295"/>
        </w:tabs>
        <w:spacing w:after="0" w:line="274" w:lineRule="exact"/>
        <w:ind w:left="60"/>
      </w:pPr>
      <w:r>
        <w:t>одна трёхсоставная и одна четырёхсоставная матрешки;</w:t>
      </w:r>
    </w:p>
    <w:p w:rsidR="004460B0" w:rsidRDefault="003A2D86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after="0" w:line="274" w:lineRule="exact"/>
        <w:ind w:left="60" w:right="40"/>
      </w:pPr>
      <w:r>
        <w:t>три пары предметных картинок: в каждой паре одна картинка разрезана на две (три, четыре) части.</w:t>
      </w:r>
    </w:p>
    <w:p w:rsidR="004460B0" w:rsidRDefault="003A2D86">
      <w:pPr>
        <w:pStyle w:val="20"/>
        <w:shd w:val="clear" w:color="auto" w:fill="auto"/>
        <w:ind w:left="60"/>
      </w:pPr>
      <w:r>
        <w:t>Основные задания для детей</w:t>
      </w:r>
    </w:p>
    <w:p w:rsidR="004460B0" w:rsidRDefault="003A2D86">
      <w:pPr>
        <w:pStyle w:val="1"/>
        <w:numPr>
          <w:ilvl w:val="1"/>
          <w:numId w:val="1"/>
        </w:numPr>
        <w:shd w:val="clear" w:color="auto" w:fill="auto"/>
        <w:tabs>
          <w:tab w:val="left" w:pos="276"/>
        </w:tabs>
        <w:spacing w:after="0" w:line="274" w:lineRule="exact"/>
        <w:ind w:left="60"/>
      </w:pPr>
      <w:r>
        <w:t>Вложить геометрические формы в гнёзда соответствующей плоскости.</w:t>
      </w:r>
    </w:p>
    <w:p w:rsidR="004460B0" w:rsidRDefault="003A2D86">
      <w:pPr>
        <w:pStyle w:val="1"/>
        <w:numPr>
          <w:ilvl w:val="1"/>
          <w:numId w:val="1"/>
        </w:numPr>
        <w:shd w:val="clear" w:color="auto" w:fill="auto"/>
        <w:tabs>
          <w:tab w:val="left" w:pos="324"/>
        </w:tabs>
        <w:spacing w:after="0" w:line="274" w:lineRule="exact"/>
        <w:ind w:left="60" w:right="40"/>
      </w:pPr>
      <w:r>
        <w:t>Сгруппировать предметы по цвету при выборе из 4, например, красные, желтые, синие и зелёные кубики.</w:t>
      </w:r>
    </w:p>
    <w:p w:rsidR="004460B0" w:rsidRDefault="003A2D86">
      <w:pPr>
        <w:pStyle w:val="1"/>
        <w:numPr>
          <w:ilvl w:val="1"/>
          <w:numId w:val="1"/>
        </w:numPr>
        <w:shd w:val="clear" w:color="auto" w:fill="auto"/>
        <w:tabs>
          <w:tab w:val="left" w:pos="295"/>
        </w:tabs>
        <w:spacing w:after="0" w:line="274" w:lineRule="exact"/>
        <w:ind w:left="60"/>
      </w:pPr>
      <w:r>
        <w:t>Сложить трёхсоставную матрешку.</w:t>
      </w:r>
    </w:p>
    <w:p w:rsidR="004460B0" w:rsidRDefault="003A2D86">
      <w:pPr>
        <w:pStyle w:val="1"/>
        <w:numPr>
          <w:ilvl w:val="1"/>
          <w:numId w:val="1"/>
        </w:numPr>
        <w:shd w:val="clear" w:color="auto" w:fill="auto"/>
        <w:tabs>
          <w:tab w:val="left" w:pos="343"/>
        </w:tabs>
        <w:spacing w:after="0" w:line="274" w:lineRule="exact"/>
        <w:ind w:left="60" w:right="40"/>
      </w:pPr>
      <w:r>
        <w:t>Сложить три пирамидки разного цвета (красную, синюю, желтую) из 3 убывающих по величине колец.</w:t>
      </w:r>
    </w:p>
    <w:p w:rsidR="004460B0" w:rsidRDefault="003A2D86">
      <w:pPr>
        <w:pStyle w:val="1"/>
        <w:numPr>
          <w:ilvl w:val="1"/>
          <w:numId w:val="1"/>
        </w:numPr>
        <w:shd w:val="clear" w:color="auto" w:fill="auto"/>
        <w:tabs>
          <w:tab w:val="left" w:pos="314"/>
        </w:tabs>
        <w:spacing w:after="0" w:line="274" w:lineRule="exact"/>
        <w:ind w:left="60" w:right="2220"/>
        <w:jc w:val="left"/>
      </w:pPr>
      <w:r>
        <w:t xml:space="preserve">Сложить предметную картинку, разрезанную вертикально на 3 части. </w:t>
      </w:r>
      <w:r>
        <w:rPr>
          <w:rStyle w:val="a9"/>
        </w:rPr>
        <w:t>Проведение обследования.</w:t>
      </w:r>
    </w:p>
    <w:p w:rsidR="004460B0" w:rsidRDefault="003A2D86">
      <w:pPr>
        <w:pStyle w:val="1"/>
        <w:shd w:val="clear" w:color="auto" w:fill="auto"/>
        <w:spacing w:after="0" w:line="274" w:lineRule="exact"/>
        <w:ind w:left="60" w:right="40"/>
        <w:jc w:val="left"/>
      </w:pPr>
      <w:r>
        <w:t xml:space="preserve">Задания предъявлялись ребенку сразу для самостоятельного выполнения. Предлагалось каждому ребёнку вставить фигуры в соответствующие прорези; разобрать и собрать пирамиду; раскрыть матрёшку и собрать её; сложить целую картинку из частей. При этом все задания должны были сопровождаться естественными жестами. </w:t>
      </w:r>
      <w:r>
        <w:rPr>
          <w:rStyle w:val="a9"/>
        </w:rPr>
        <w:t>Обучение.</w:t>
      </w:r>
    </w:p>
    <w:p w:rsidR="004460B0" w:rsidRDefault="003A2D86">
      <w:pPr>
        <w:pStyle w:val="1"/>
        <w:shd w:val="clear" w:color="auto" w:fill="auto"/>
        <w:spacing w:after="0" w:line="274" w:lineRule="exact"/>
        <w:ind w:left="60" w:right="40"/>
      </w:pPr>
      <w:r>
        <w:t xml:space="preserve">При затруднении выполнения ребенком заданий самостоятельно, демонстрировалось соответствующее действие, а затем ребёнок должен был воспроизвести его. Если ребенок не справлялся и в этом случае, то использовался метод совместных действий. Например, руками ребёнка вставлялись фигуры в соответствующие прорези; собиралась пирамидка с учётом величины колец; складывалась разрезная картинка. Вслед за этим ребёнку предлагалось действовать самостоятельно. </w:t>
      </w:r>
      <w:r>
        <w:rPr>
          <w:rStyle w:val="a9"/>
        </w:rPr>
        <w:t xml:space="preserve">Оценка действий ребёнка </w:t>
      </w:r>
      <w:r>
        <w:t>По каждому заданию фиксировалось:</w:t>
      </w:r>
    </w:p>
    <w:p w:rsidR="004460B0" w:rsidRDefault="003A2D86">
      <w:pPr>
        <w:pStyle w:val="1"/>
        <w:numPr>
          <w:ilvl w:val="0"/>
          <w:numId w:val="2"/>
        </w:numPr>
        <w:shd w:val="clear" w:color="auto" w:fill="auto"/>
        <w:tabs>
          <w:tab w:val="left" w:pos="343"/>
        </w:tabs>
        <w:spacing w:after="0" w:line="274" w:lineRule="exact"/>
        <w:ind w:left="60" w:right="40"/>
      </w:pPr>
      <w:r>
        <w:t>Желание сотрудничать со взрослым; принятие задания; способность обнаружить ошибочность своих действий; заинтересованность в результате деятельности;</w:t>
      </w:r>
    </w:p>
    <w:p w:rsidR="004460B0" w:rsidRDefault="003A2D86">
      <w:pPr>
        <w:pStyle w:val="1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74" w:lineRule="exact"/>
        <w:ind w:left="60" w:right="40"/>
      </w:pPr>
      <w:r>
        <w:t>Способ выполнения задания (самостоятельно, после показа, после совместных действий, невыполнение);</w:t>
      </w:r>
    </w:p>
    <w:p w:rsidR="004460B0" w:rsidRDefault="003A2D86">
      <w:pPr>
        <w:pStyle w:val="1"/>
        <w:numPr>
          <w:ilvl w:val="0"/>
          <w:numId w:val="2"/>
        </w:numPr>
        <w:shd w:val="clear" w:color="auto" w:fill="auto"/>
        <w:tabs>
          <w:tab w:val="left" w:pos="204"/>
        </w:tabs>
        <w:spacing w:after="0" w:line="274" w:lineRule="exact"/>
        <w:ind w:left="60" w:right="40"/>
        <w:jc w:val="left"/>
      </w:pPr>
      <w:r>
        <w:t>Результат: точное соответствие образцу взрослого, неточное соответствие, невыполнение. Знаком «+» отмечены задания, которые ребенок выполнил самостоятельно (или после показа).</w:t>
      </w:r>
    </w:p>
    <w:p w:rsidR="004460B0" w:rsidRDefault="003A2D86">
      <w:pPr>
        <w:pStyle w:val="1"/>
        <w:shd w:val="clear" w:color="auto" w:fill="auto"/>
        <w:spacing w:after="0" w:line="274" w:lineRule="exact"/>
        <w:ind w:left="60" w:right="40"/>
      </w:pPr>
      <w:r>
        <w:t>Знаком «-» отмечены задания, не выполненные ребенком (или выполненные с неточным соответствием).</w:t>
      </w:r>
    </w:p>
    <w:p w:rsidR="004460B0" w:rsidRDefault="003A2D86">
      <w:pPr>
        <w:pStyle w:val="1"/>
        <w:shd w:val="clear" w:color="auto" w:fill="auto"/>
        <w:spacing w:after="0" w:line="274" w:lineRule="exact"/>
        <w:ind w:left="60" w:right="40" w:firstLine="660"/>
      </w:pPr>
      <w:r>
        <w:t>В связи с проведенным исследованием были выявлены уровни сенсорного развития каждого из детей:</w:t>
      </w:r>
    </w:p>
    <w:p w:rsidR="004460B0" w:rsidRDefault="003A2D86">
      <w:pPr>
        <w:pStyle w:val="1"/>
        <w:numPr>
          <w:ilvl w:val="0"/>
          <w:numId w:val="2"/>
        </w:numPr>
        <w:shd w:val="clear" w:color="auto" w:fill="auto"/>
        <w:tabs>
          <w:tab w:val="left" w:pos="204"/>
        </w:tabs>
        <w:spacing w:after="0" w:line="274" w:lineRule="exact"/>
        <w:ind w:left="60" w:right="40"/>
      </w:pPr>
      <w:r>
        <w:t>высокий уровень - 4-5 выполненных заданий самостоятельно или после показа взрослым (3 ребёнка);</w:t>
      </w:r>
    </w:p>
    <w:p w:rsidR="004460B0" w:rsidRDefault="003A2D86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74" w:lineRule="exact"/>
        <w:ind w:left="200"/>
        <w:jc w:val="left"/>
      </w:pPr>
      <w:r>
        <w:t>средний уровень - 3 выполненных задания (5 детей);</w:t>
      </w:r>
    </w:p>
    <w:p w:rsidR="004460B0" w:rsidRDefault="003A2D86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74" w:lineRule="exact"/>
        <w:ind w:left="200"/>
        <w:jc w:val="left"/>
      </w:pPr>
      <w:r>
        <w:t>низкий уровень - 1-2 выполненных задания (2 ребёнка).</w:t>
      </w:r>
    </w:p>
    <w:p w:rsidR="004460B0" w:rsidRDefault="003A2D86">
      <w:pPr>
        <w:pStyle w:val="1"/>
        <w:shd w:val="clear" w:color="auto" w:fill="auto"/>
        <w:spacing w:after="0" w:line="274" w:lineRule="exact"/>
        <w:ind w:left="200" w:firstLine="620"/>
      </w:pPr>
      <w:r>
        <w:t>Результаты наблюдений за способом ориентировки детей в задании.</w:t>
      </w:r>
    </w:p>
    <w:p w:rsidR="004460B0" w:rsidRDefault="003A2D86">
      <w:pPr>
        <w:pStyle w:val="1"/>
        <w:shd w:val="clear" w:color="auto" w:fill="auto"/>
        <w:spacing w:after="0" w:line="274" w:lineRule="exact"/>
        <w:ind w:left="200" w:right="540" w:firstLine="620"/>
      </w:pPr>
      <w:r>
        <w:rPr>
          <w:rStyle w:val="aa"/>
        </w:rPr>
        <w:t>Низкий уровень</w:t>
      </w:r>
      <w:r>
        <w:t xml:space="preserve"> - ребёнок действовал путём проб, например: чтобы вложить геометрическую форму в прорезь доски, он перебирал все отверстия в поиске того, в которое можно опустить форму. </w:t>
      </w:r>
      <w:r>
        <w:lastRenderedPageBreak/>
        <w:t>Таким способом он находил нужную прорезь и вкладывал фигуру. Малыш действует целеустремлённо и достигает положительного результата.</w:t>
      </w:r>
    </w:p>
    <w:p w:rsidR="004460B0" w:rsidRDefault="003A2D86">
      <w:pPr>
        <w:pStyle w:val="1"/>
        <w:shd w:val="clear" w:color="auto" w:fill="auto"/>
        <w:spacing w:after="0" w:line="274" w:lineRule="exact"/>
        <w:ind w:left="200" w:right="540" w:firstLine="620"/>
      </w:pPr>
      <w:r>
        <w:rPr>
          <w:rStyle w:val="aa"/>
        </w:rPr>
        <w:t>Средний уровень</w:t>
      </w:r>
      <w:r>
        <w:t xml:space="preserve"> - действия ребенка на уровне примеривания, например: вкладывая геометрические формы в прорези доски, ребёнок не перебирал все отверстия в поисках того, в которое нужно опустить треугольную форму, а подносил её к сходной, например, к полукругу; при приближении он начинал видеть отличия и переносил фигуру к треугольной прорези.</w:t>
      </w:r>
    </w:p>
    <w:p w:rsidR="004460B0" w:rsidRDefault="003A2D86">
      <w:pPr>
        <w:pStyle w:val="1"/>
        <w:shd w:val="clear" w:color="auto" w:fill="auto"/>
        <w:spacing w:after="283" w:line="274" w:lineRule="exact"/>
        <w:ind w:left="200" w:right="540" w:firstLine="620"/>
      </w:pPr>
      <w:r>
        <w:rPr>
          <w:rStyle w:val="aa"/>
        </w:rPr>
        <w:t>Высокий уровень</w:t>
      </w:r>
      <w:r>
        <w:t xml:space="preserve"> - ребенок действовал на уровне зрительной ориентировки. Ребенок выделял существенные для определённого действия признаки предметов на глаз и выполнял действия сразу правильно без предварительного примеривания. Например, ребёнок безошибочно опускал геометрические формы в соответствующие прорези доски; сразу безошибочно складывал трёхсоставную матрешку.</w:t>
      </w:r>
    </w:p>
    <w:sectPr w:rsidR="004460B0" w:rsidSect="00CE5436">
      <w:type w:val="continuous"/>
      <w:pgSz w:w="11905" w:h="16837"/>
      <w:pgMar w:top="778" w:right="356" w:bottom="1061" w:left="1196" w:header="0" w:footer="3" w:gutter="0"/>
      <w:pgNumType w:start="4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83" w:rsidRDefault="00610083">
      <w:r>
        <w:separator/>
      </w:r>
    </w:p>
  </w:endnote>
  <w:endnote w:type="continuationSeparator" w:id="1">
    <w:p w:rsidR="00610083" w:rsidRDefault="0061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83" w:rsidRDefault="00610083"/>
  </w:footnote>
  <w:footnote w:type="continuationSeparator" w:id="1">
    <w:p w:rsidR="00610083" w:rsidRDefault="006100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BB0"/>
    <w:multiLevelType w:val="multilevel"/>
    <w:tmpl w:val="CE16D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46DE4"/>
    <w:multiLevelType w:val="multilevel"/>
    <w:tmpl w:val="45ECE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460B0"/>
    <w:rsid w:val="003A2D86"/>
    <w:rsid w:val="004460B0"/>
    <w:rsid w:val="00511CE4"/>
    <w:rsid w:val="00610083"/>
    <w:rsid w:val="00AF1EB1"/>
    <w:rsid w:val="00C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4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43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E5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CE5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CE5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CE5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4"/>
    <w:rsid w:val="00CE5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Курсив"/>
    <w:basedOn w:val="a4"/>
    <w:rsid w:val="00CE5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CE5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9">
    <w:name w:val="Основной текст + Курсив"/>
    <w:basedOn w:val="a4"/>
    <w:rsid w:val="00CE5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Курсив"/>
    <w:basedOn w:val="a4"/>
    <w:rsid w:val="00CE5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Полужирный"/>
    <w:basedOn w:val="a4"/>
    <w:rsid w:val="00CE5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CE5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Подпись к таблице_"/>
    <w:basedOn w:val="a0"/>
    <w:link w:val="ad"/>
    <w:rsid w:val="00CE5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Подпись к таблице"/>
    <w:basedOn w:val="ac"/>
    <w:rsid w:val="00CE5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">
    <w:name w:val="Основной текст1"/>
    <w:basedOn w:val="a"/>
    <w:link w:val="a4"/>
    <w:rsid w:val="00CE5436"/>
    <w:pPr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CE543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CE5436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E543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CE54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Подпись к таблице"/>
    <w:basedOn w:val="a"/>
    <w:link w:val="ac"/>
    <w:rsid w:val="00CE5436"/>
    <w:pPr>
      <w:shd w:val="clear" w:color="auto" w:fill="FFFFFF"/>
      <w:spacing w:line="278" w:lineRule="exact"/>
      <w:ind w:firstLine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A2D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A2D8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A2D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2D8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278" w:lineRule="exact"/>
      <w:ind w:firstLine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A2D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A2D8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A2D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2D8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домена</cp:lastModifiedBy>
  <cp:revision>4</cp:revision>
  <dcterms:created xsi:type="dcterms:W3CDTF">2017-02-16T02:50:00Z</dcterms:created>
  <dcterms:modified xsi:type="dcterms:W3CDTF">2017-03-08T23:48:00Z</dcterms:modified>
</cp:coreProperties>
</file>